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19FB2F85"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AA5C5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454369BC"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583C2B">
        <w:rPr>
          <w:rFonts w:ascii="Arial" w:hAnsi="Arial" w:cs="Arial"/>
          <w:b/>
          <w:bCs/>
          <w:sz w:val="22"/>
          <w:szCs w:val="22"/>
        </w:rPr>
        <w:t xml:space="preserve">Administrativo nº </w:t>
      </w:r>
      <w:r w:rsidR="00583C2B" w:rsidRPr="00583C2B">
        <w:rPr>
          <w:rFonts w:ascii="Arial" w:hAnsi="Arial" w:cs="Arial"/>
          <w:b/>
          <w:bCs/>
          <w:sz w:val="22"/>
          <w:szCs w:val="22"/>
        </w:rPr>
        <w:t>18.806/2024</w:t>
      </w:r>
      <w:r w:rsidR="0071720D" w:rsidRPr="00583C2B">
        <w:rPr>
          <w:rFonts w:ascii="Arial" w:hAnsi="Arial" w:cs="Arial"/>
          <w:b/>
          <w:bCs/>
          <w:sz w:val="22"/>
          <w:szCs w:val="22"/>
        </w:rPr>
        <w:t>,</w:t>
      </w:r>
      <w:r w:rsidR="005466C3" w:rsidRPr="00583C2B">
        <w:rPr>
          <w:rFonts w:ascii="Arial" w:hAnsi="Arial" w:cs="Arial"/>
          <w:b/>
          <w:bCs/>
          <w:sz w:val="22"/>
          <w:szCs w:val="22"/>
        </w:rPr>
        <w:t xml:space="preserve"> </w:t>
      </w:r>
      <w:r w:rsidRPr="00583C2B">
        <w:rPr>
          <w:rFonts w:ascii="Arial" w:hAnsi="Arial" w:cs="Arial"/>
          <w:sz w:val="22"/>
          <w:szCs w:val="22"/>
        </w:rPr>
        <w:t xml:space="preserve">e em </w:t>
      </w:r>
      <w:r w:rsidRPr="008C13A3">
        <w:rPr>
          <w:rFonts w:ascii="Arial" w:hAnsi="Arial" w:cs="Arial"/>
          <w:sz w:val="22"/>
          <w:szCs w:val="22"/>
        </w:rPr>
        <w:t xml:space="preserve">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w:t>
      </w:r>
      <w:r w:rsidRPr="00583C2B">
        <w:rPr>
          <w:rFonts w:ascii="Arial" w:hAnsi="Arial" w:cs="Arial"/>
          <w:sz w:val="22"/>
          <w:szCs w:val="22"/>
        </w:rPr>
        <w:t xml:space="preserve">do </w:t>
      </w:r>
      <w:r w:rsidR="005466C3" w:rsidRPr="00583C2B">
        <w:rPr>
          <w:rFonts w:ascii="Arial" w:hAnsi="Arial" w:cs="Arial"/>
          <w:b/>
          <w:bCs/>
          <w:sz w:val="22"/>
          <w:szCs w:val="22"/>
        </w:rPr>
        <w:t>Pregão Eletrônico</w:t>
      </w:r>
      <w:r w:rsidR="000B23ED" w:rsidRPr="00583C2B">
        <w:rPr>
          <w:rFonts w:ascii="Arial" w:hAnsi="Arial" w:cs="Arial"/>
          <w:b/>
          <w:bCs/>
          <w:sz w:val="22"/>
          <w:szCs w:val="22"/>
        </w:rPr>
        <w:t xml:space="preserve"> </w:t>
      </w:r>
      <w:r w:rsidR="005466C3" w:rsidRPr="00583C2B">
        <w:rPr>
          <w:rFonts w:ascii="Arial" w:hAnsi="Arial" w:cs="Arial"/>
          <w:b/>
          <w:bCs/>
          <w:sz w:val="22"/>
          <w:szCs w:val="22"/>
        </w:rPr>
        <w:t xml:space="preserve">nº </w:t>
      </w:r>
      <w:r w:rsidR="00583C2B" w:rsidRPr="00583C2B">
        <w:rPr>
          <w:rFonts w:ascii="Arial" w:hAnsi="Arial" w:cs="Arial"/>
          <w:b/>
          <w:bCs/>
          <w:sz w:val="22"/>
          <w:szCs w:val="22"/>
        </w:rPr>
        <w:t>90.121/2024</w:t>
      </w:r>
      <w:r w:rsidRPr="00583C2B">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E38B566"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583C2B" w:rsidRPr="00583C2B">
        <w:rPr>
          <w:rFonts w:ascii="Arial" w:eastAsia="Times New Roman" w:hAnsi="Arial" w:cs="Arial"/>
          <w:b/>
          <w:bCs/>
          <w:lang w:val="pt-BR" w:eastAsia="pt-BR"/>
        </w:rPr>
        <w:t>CONTRATAÇÃO de empresa especializada para o fornecimento de Emulsão Asfáltica Catiônica (Ruptura Média 1C), para atender as necessidades da Secretaria Municipal de Obras</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090F9B2E" w:rsidR="007B0D84" w:rsidRPr="00223E8E" w:rsidRDefault="007C2DA7" w:rsidP="00223E8E">
      <w:pPr>
        <w:pStyle w:val="PargrafodaLista"/>
        <w:widowControl/>
        <w:numPr>
          <w:ilvl w:val="1"/>
          <w:numId w:val="2"/>
        </w:numPr>
        <w:autoSpaceDE/>
        <w:autoSpaceDN/>
        <w:spacing w:before="120" w:after="120" w:line="276" w:lineRule="auto"/>
        <w:ind w:left="0" w:firstLine="0"/>
        <w:jc w:val="both"/>
        <w:rPr>
          <w:rFonts w:ascii="Arial" w:hAnsi="Arial" w:cs="Arial"/>
          <w:bCs/>
          <w:iCs/>
          <w:u w:val="single"/>
        </w:rPr>
      </w:pPr>
      <w:r w:rsidRPr="00223E8E">
        <w:rPr>
          <w:rFonts w:ascii="Arial" w:hAnsi="Arial" w:cs="Arial"/>
          <w:bCs/>
          <w:iCs/>
          <w:u w:val="single"/>
        </w:rPr>
        <w:t>MODELO DE EXECUÇÃO DO OBJETO:</w:t>
      </w:r>
    </w:p>
    <w:p w14:paraId="0AA5FC12" w14:textId="527045AA" w:rsidR="00223E8E" w:rsidRPr="00223E8E" w:rsidRDefault="00223E8E" w:rsidP="00223E8E">
      <w:pPr>
        <w:pStyle w:val="PargrafodaLista"/>
        <w:widowControl/>
        <w:numPr>
          <w:ilvl w:val="2"/>
          <w:numId w:val="2"/>
        </w:numPr>
        <w:suppressAutoHyphens/>
        <w:overflowPunct w:val="0"/>
        <w:autoSpaceDE/>
        <w:autoSpaceDN/>
        <w:spacing w:line="360" w:lineRule="auto"/>
        <w:ind w:left="0" w:firstLine="0"/>
        <w:jc w:val="both"/>
        <w:textAlignment w:val="baseline"/>
        <w:rPr>
          <w:rFonts w:ascii="Arial" w:hAnsi="Arial" w:cs="Arial"/>
          <w:bCs/>
          <w:iCs/>
        </w:rPr>
      </w:pPr>
      <w:r w:rsidRPr="00223E8E">
        <w:rPr>
          <w:rFonts w:ascii="Arial" w:hAnsi="Arial" w:cs="Arial"/>
          <w:bCs/>
          <w:iCs/>
        </w:rPr>
        <w:t>O fornecimento do material será efetuado conforme conveniência e necessidade, a serem determinados pela Secretaria Municipal de Obras, mediante emissão da Nota de Empenho e será orientada através do documento de solicitação enviado a Contratada através de e-mail ou entrega pessoal.</w:t>
      </w:r>
    </w:p>
    <w:p w14:paraId="1CC3E5F4" w14:textId="4EE8208B" w:rsidR="00223E8E" w:rsidRPr="00223E8E" w:rsidRDefault="00223E8E" w:rsidP="00223E8E">
      <w:pPr>
        <w:pStyle w:val="PargrafodaLista"/>
        <w:widowControl/>
        <w:numPr>
          <w:ilvl w:val="2"/>
          <w:numId w:val="2"/>
        </w:numPr>
        <w:suppressAutoHyphens/>
        <w:overflowPunct w:val="0"/>
        <w:autoSpaceDE/>
        <w:autoSpaceDN/>
        <w:spacing w:before="120" w:after="120" w:line="276" w:lineRule="auto"/>
        <w:ind w:left="0" w:firstLine="0"/>
        <w:jc w:val="both"/>
        <w:textAlignment w:val="baseline"/>
        <w:rPr>
          <w:rFonts w:ascii="Arial" w:hAnsi="Arial" w:cs="Arial"/>
          <w:bCs/>
          <w:iCs/>
        </w:rPr>
      </w:pPr>
      <w:r w:rsidRPr="00223E8E">
        <w:rPr>
          <w:rFonts w:ascii="Arial" w:hAnsi="Arial" w:cs="Arial"/>
          <w:bCs/>
          <w:iCs/>
        </w:rPr>
        <w:t>A quantidade mínima para cada carregamento será de um caminhão de 15 (quinze) toneladas.</w:t>
      </w:r>
    </w:p>
    <w:p w14:paraId="225989F3" w14:textId="6B9CCD06" w:rsidR="00223E8E" w:rsidRPr="00223E8E" w:rsidRDefault="00223E8E" w:rsidP="00223E8E">
      <w:pPr>
        <w:pStyle w:val="PargrafodaLista"/>
        <w:widowControl/>
        <w:numPr>
          <w:ilvl w:val="2"/>
          <w:numId w:val="2"/>
        </w:numPr>
        <w:suppressAutoHyphens/>
        <w:overflowPunct w:val="0"/>
        <w:autoSpaceDE/>
        <w:autoSpaceDN/>
        <w:spacing w:before="120" w:after="120" w:line="360" w:lineRule="auto"/>
        <w:ind w:left="0" w:firstLine="0"/>
        <w:jc w:val="both"/>
        <w:textAlignment w:val="baseline"/>
        <w:rPr>
          <w:rFonts w:ascii="Arial" w:hAnsi="Arial" w:cs="Arial"/>
          <w:bCs/>
          <w:iCs/>
        </w:rPr>
      </w:pPr>
      <w:r w:rsidRPr="00223E8E">
        <w:rPr>
          <w:rFonts w:ascii="Arial" w:hAnsi="Arial" w:cs="Arial"/>
          <w:bCs/>
          <w:iCs/>
        </w:rPr>
        <w:t>A entrega será orientada através do documento de solicitação (modelo - Anexo XII) enviado a Contratada através de e-mail.</w:t>
      </w:r>
    </w:p>
    <w:p w14:paraId="600DED9E" w14:textId="7935F58D" w:rsidR="00223E8E" w:rsidRPr="00223E8E" w:rsidRDefault="00223E8E" w:rsidP="00223E8E">
      <w:pPr>
        <w:pStyle w:val="PargrafodaLista"/>
        <w:widowControl/>
        <w:numPr>
          <w:ilvl w:val="2"/>
          <w:numId w:val="2"/>
        </w:numPr>
        <w:suppressAutoHyphens/>
        <w:overflowPunct w:val="0"/>
        <w:autoSpaceDE/>
        <w:autoSpaceDN/>
        <w:spacing w:before="120" w:after="120" w:line="360" w:lineRule="auto"/>
        <w:ind w:left="0" w:firstLine="0"/>
        <w:jc w:val="both"/>
        <w:textAlignment w:val="baseline"/>
        <w:rPr>
          <w:rFonts w:ascii="Arial" w:hAnsi="Arial" w:cs="Arial"/>
          <w:bCs/>
          <w:iCs/>
        </w:rPr>
      </w:pPr>
      <w:r w:rsidRPr="00223E8E">
        <w:rPr>
          <w:rFonts w:ascii="Arial" w:hAnsi="Arial" w:cs="Arial"/>
          <w:bCs/>
          <w:iCs/>
        </w:rPr>
        <w:t xml:space="preserve">O prazo de entrega será de 72hs (setenta e duas) horas, após o recebimento da solicitação. </w:t>
      </w:r>
    </w:p>
    <w:p w14:paraId="1161A509" w14:textId="5BBD55AC" w:rsidR="00223E8E" w:rsidRPr="00223E8E" w:rsidRDefault="00223E8E" w:rsidP="00223E8E">
      <w:pPr>
        <w:pStyle w:val="PargrafodaLista"/>
        <w:widowControl/>
        <w:numPr>
          <w:ilvl w:val="2"/>
          <w:numId w:val="2"/>
        </w:numPr>
        <w:suppressAutoHyphens/>
        <w:overflowPunct w:val="0"/>
        <w:autoSpaceDE/>
        <w:autoSpaceDN/>
        <w:spacing w:before="120" w:after="120" w:line="360" w:lineRule="auto"/>
        <w:ind w:left="0" w:firstLine="0"/>
        <w:jc w:val="both"/>
        <w:textAlignment w:val="baseline"/>
        <w:rPr>
          <w:rFonts w:ascii="Arial" w:hAnsi="Arial" w:cs="Arial"/>
          <w:bCs/>
          <w:iCs/>
        </w:rPr>
      </w:pPr>
      <w:r w:rsidRPr="00223E8E">
        <w:rPr>
          <w:rFonts w:ascii="Arial" w:hAnsi="Arial" w:cs="Arial"/>
          <w:bCs/>
          <w:iCs/>
        </w:rPr>
        <w:t>O material deverá ser entregue (descarregado) na Usina de Asfalto da PMNF, localizado no Alto da Chácara do Paraíso, no Km 2,0 da RJ-150 (Estrada de Amparo) – Nova Friburgo/RJ.</w:t>
      </w:r>
    </w:p>
    <w:p w14:paraId="6A050D8E" w14:textId="7BB8B5F8" w:rsidR="00223E8E" w:rsidRPr="00223E8E" w:rsidRDefault="00223E8E" w:rsidP="00223E8E">
      <w:pPr>
        <w:pStyle w:val="PargrafodaLista"/>
        <w:widowControl/>
        <w:numPr>
          <w:ilvl w:val="2"/>
          <w:numId w:val="2"/>
        </w:numPr>
        <w:suppressAutoHyphens/>
        <w:overflowPunct w:val="0"/>
        <w:autoSpaceDE/>
        <w:autoSpaceDN/>
        <w:spacing w:before="120" w:after="120" w:line="360" w:lineRule="auto"/>
        <w:ind w:left="0" w:firstLine="0"/>
        <w:jc w:val="both"/>
        <w:textAlignment w:val="baseline"/>
        <w:rPr>
          <w:rFonts w:ascii="Arial" w:hAnsi="Arial" w:cs="Arial"/>
          <w:bCs/>
          <w:iCs/>
        </w:rPr>
      </w:pPr>
      <w:r w:rsidRPr="00223E8E">
        <w:rPr>
          <w:rFonts w:ascii="Arial" w:hAnsi="Arial" w:cs="Arial"/>
          <w:bCs/>
          <w:iCs/>
        </w:rPr>
        <w:t>O horário de entrega deverá ser realizado de segunda à sexta-feira de 07:00 às 14:00 horas;</w:t>
      </w:r>
    </w:p>
    <w:p w14:paraId="5EE5DEC5" w14:textId="551A75AC" w:rsidR="00223E8E" w:rsidRPr="00223E8E" w:rsidRDefault="00223E8E" w:rsidP="00223E8E">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223E8E">
        <w:rPr>
          <w:rFonts w:eastAsia="Verdana"/>
          <w:bCs/>
          <w:iCs/>
          <w:color w:val="auto"/>
          <w:sz w:val="22"/>
          <w:szCs w:val="22"/>
          <w:lang w:val="pt-PT" w:eastAsia="en-US"/>
        </w:rPr>
        <w:t>Caso não seja possível a entrega na data assinalada, a empresa deverá comunicar as razões respectivas com pelo menos 02(dois) dias de antecedência para que qualquer pleito de prorrogação de prazo seja analisado, ressalvadas situações de caso fortuito e força maior.</w:t>
      </w:r>
    </w:p>
    <w:p w14:paraId="33A011C5" w14:textId="3956F918" w:rsidR="00223E8E" w:rsidRPr="00223E8E" w:rsidRDefault="00223E8E" w:rsidP="00223E8E">
      <w:pPr>
        <w:pStyle w:val="Nivel2"/>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lastRenderedPageBreak/>
        <w:t>3.1.8 Os bens serão recebidos provisoriamente, de forma sumária, no prazo de 02(dois) dias, pelo(a) responsável pelo acompanhamento e fiscalização do contrato, para efeito de posterior verificação de sua conformidade com as especificações constantes neste Termo de Referência e na proposta.</w:t>
      </w:r>
    </w:p>
    <w:p w14:paraId="1ED6831E" w14:textId="7C7521CF" w:rsidR="00223E8E" w:rsidRPr="00223E8E" w:rsidRDefault="00223E8E" w:rsidP="00223E8E">
      <w:pPr>
        <w:pStyle w:val="Nivel2"/>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t>3.1.9 Os bens poderão ser rejeitados, no todo ou em parte, quando em desacordo com as especificações constantes neste Termo de Referência e na proposta, devendo ser substituídos no prazo de 02(dois) dias, a contar da notificação da contratada, às suas custas, sem prejuízo da aplicação das penalidades.</w:t>
      </w:r>
    </w:p>
    <w:p w14:paraId="2670D37E" w14:textId="588D87F9" w:rsidR="00223E8E" w:rsidRPr="00223E8E" w:rsidRDefault="00223E8E" w:rsidP="00223E8E">
      <w:pPr>
        <w:pStyle w:val="Nivel2"/>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t>3.1.10 Os bens serão recebidos definitivamente no prazo de 05(cinco) dias, contados do recebimento provisório, após a verificação da qualidade e quantidade do material e consequente aceitação mediante termo detalhado.</w:t>
      </w:r>
    </w:p>
    <w:p w14:paraId="516E4816" w14:textId="387C42A0" w:rsidR="00223E8E" w:rsidRPr="00223E8E" w:rsidRDefault="00223E8E" w:rsidP="00223E8E">
      <w:pPr>
        <w:pStyle w:val="Nivel2"/>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t>3.1.11 Na hipótese de a verificação a que se refere o subitem anterior não ser procedida dentro do prazo fixado, reputar-se-á como realizada, consumando-se o recebimento definitivo no dia do esgotamento do prazo.</w:t>
      </w:r>
    </w:p>
    <w:p w14:paraId="0ED0607E" w14:textId="13C86129" w:rsidR="00223E8E" w:rsidRDefault="00223E8E" w:rsidP="00223E8E">
      <w:pPr>
        <w:pStyle w:val="Nivel2"/>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t>3.1.12 O recebimento provisório ou definitivo não excluirá a responsabilidade civil pela solidez e pela segurança do serviço nem a responsabilidade ético-profissional pela perfeita execução do contrato.</w:t>
      </w:r>
    </w:p>
    <w:p w14:paraId="2B6E9F2E" w14:textId="429AF41B" w:rsidR="00223E8E" w:rsidRPr="00223E8E" w:rsidRDefault="00223E8E" w:rsidP="00223E8E">
      <w:pPr>
        <w:pStyle w:val="Nivel2"/>
        <w:spacing w:before="0" w:after="0" w:line="360" w:lineRule="auto"/>
        <w:rPr>
          <w:rFonts w:eastAsia="Verdana"/>
          <w:bCs/>
          <w:iCs/>
          <w:color w:val="auto"/>
          <w:sz w:val="22"/>
          <w:szCs w:val="22"/>
          <w:u w:val="single"/>
          <w:lang w:val="pt-PT" w:eastAsia="en-US"/>
        </w:rPr>
      </w:pPr>
      <w:r w:rsidRPr="00223E8E">
        <w:rPr>
          <w:rFonts w:eastAsia="Verdana"/>
          <w:bCs/>
          <w:iCs/>
          <w:color w:val="auto"/>
          <w:sz w:val="22"/>
          <w:szCs w:val="22"/>
          <w:u w:val="single"/>
          <w:lang w:val="pt-PT" w:eastAsia="en-US"/>
        </w:rPr>
        <w:t>3.2 MODELO DE GESTÃO DO CONTRATO:</w:t>
      </w:r>
    </w:p>
    <w:p w14:paraId="22935465" w14:textId="77777777" w:rsidR="00223E8E" w:rsidRPr="00223E8E" w:rsidRDefault="00223E8E" w:rsidP="00223E8E">
      <w:pPr>
        <w:pStyle w:val="Nivel2"/>
        <w:suppressAutoHyphens/>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0919748C" w14:textId="6C2A0814" w:rsidR="00223E8E" w:rsidRPr="00223E8E" w:rsidRDefault="00223E8E" w:rsidP="00223E8E">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223E8E">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3098C7C6" w14:textId="0575EB05" w:rsidR="00223E8E" w:rsidRPr="00223E8E" w:rsidRDefault="00223E8E" w:rsidP="00223E8E">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5" w:name="art116"/>
      <w:bookmarkEnd w:id="5"/>
      <w:r w:rsidRPr="00223E8E">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7034B125" w14:textId="386008B0" w:rsidR="00223E8E" w:rsidRPr="00223E8E" w:rsidRDefault="00223E8E" w:rsidP="00223E8E">
      <w:pPr>
        <w:pStyle w:val="Nivel3"/>
        <w:tabs>
          <w:tab w:val="left" w:pos="450"/>
        </w:tabs>
        <w:spacing w:before="0" w:after="0" w:line="360" w:lineRule="auto"/>
        <w:ind w:left="0"/>
        <w:rPr>
          <w:rFonts w:eastAsia="Verdana"/>
          <w:bCs/>
          <w:iCs/>
          <w:color w:val="auto"/>
          <w:sz w:val="22"/>
          <w:szCs w:val="22"/>
          <w:lang w:val="pt-PT" w:eastAsia="en-US"/>
        </w:rPr>
      </w:pPr>
      <w:r w:rsidRPr="00223E8E">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307CDDD1" w14:textId="08F38796" w:rsidR="00223E8E" w:rsidRPr="00223E8E" w:rsidRDefault="00223E8E" w:rsidP="00223E8E">
      <w:pPr>
        <w:pStyle w:val="Nivel3"/>
        <w:tabs>
          <w:tab w:val="left" w:pos="450"/>
        </w:tabs>
        <w:spacing w:before="0" w:after="0" w:line="360" w:lineRule="auto"/>
        <w:ind w:left="0"/>
        <w:rPr>
          <w:rFonts w:eastAsia="Verdana"/>
          <w:bCs/>
          <w:iCs/>
          <w:color w:val="auto"/>
          <w:sz w:val="22"/>
          <w:szCs w:val="22"/>
          <w:lang w:val="pt-PT" w:eastAsia="en-US"/>
        </w:rPr>
      </w:pPr>
      <w:bookmarkStart w:id="6" w:name="art117§2"/>
      <w:bookmarkEnd w:id="6"/>
      <w:r w:rsidRPr="00223E8E">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41565AB1" w14:textId="3884242F" w:rsidR="00223E8E" w:rsidRPr="00223E8E" w:rsidRDefault="00223E8E" w:rsidP="00223E8E">
      <w:pPr>
        <w:pStyle w:val="Nivel2"/>
        <w:spacing w:before="0" w:after="0" w:line="360" w:lineRule="auto"/>
        <w:rPr>
          <w:rFonts w:eastAsia="Verdana"/>
          <w:bCs/>
          <w:iCs/>
          <w:color w:val="auto"/>
          <w:sz w:val="22"/>
          <w:szCs w:val="22"/>
          <w:lang w:val="pt-PT" w:eastAsia="en-US"/>
        </w:rPr>
      </w:pPr>
      <w:r w:rsidRPr="00223E8E">
        <w:rPr>
          <w:rFonts w:eastAsia="Verdana"/>
          <w:bCs/>
          <w:iCs/>
          <w:color w:val="auto"/>
          <w:sz w:val="22"/>
          <w:szCs w:val="22"/>
          <w:lang w:val="pt-PT" w:eastAsia="en-US"/>
        </w:rPr>
        <w:lastRenderedPageBreak/>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8E201E2" w14:textId="3F0B4333" w:rsidR="00223E8E" w:rsidRPr="00223E8E" w:rsidRDefault="00223E8E" w:rsidP="00223E8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7" w:name="art120"/>
      <w:bookmarkEnd w:id="7"/>
      <w:r w:rsidRPr="00223E8E">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016EFCD1" w14:textId="48CF97CA" w:rsidR="00223E8E" w:rsidRPr="00223E8E" w:rsidRDefault="00223E8E" w:rsidP="00223E8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8" w:name="art121"/>
      <w:bookmarkEnd w:id="8"/>
      <w:r w:rsidRPr="00223E8E">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19E59CDE" w14:textId="4568695E" w:rsidR="00223E8E" w:rsidRPr="00223E8E" w:rsidRDefault="00223E8E" w:rsidP="00223E8E">
      <w:pPr>
        <w:pStyle w:val="Nivel3"/>
        <w:numPr>
          <w:ilvl w:val="2"/>
          <w:numId w:val="12"/>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9" w:name="art121§1"/>
      <w:bookmarkEnd w:id="9"/>
      <w:r w:rsidRPr="00223E8E">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18BFBA4F" w14:textId="173D6606" w:rsidR="00223E8E" w:rsidRPr="00223E8E" w:rsidRDefault="00223E8E" w:rsidP="00223E8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bookmarkStart w:id="10" w:name="art123"/>
      <w:bookmarkStart w:id="11" w:name="art122§1"/>
      <w:bookmarkStart w:id="12" w:name="art122"/>
      <w:bookmarkStart w:id="13" w:name="art122§2"/>
      <w:bookmarkStart w:id="14" w:name="art122§3"/>
      <w:bookmarkEnd w:id="10"/>
      <w:bookmarkEnd w:id="11"/>
      <w:bookmarkEnd w:id="12"/>
      <w:bookmarkEnd w:id="13"/>
      <w:bookmarkEnd w:id="14"/>
      <w:r w:rsidRPr="00223E8E">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0E5B1685" w14:textId="1BD23458" w:rsidR="00223E8E" w:rsidRPr="00223E8E" w:rsidRDefault="00223E8E" w:rsidP="00223E8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223E8E">
        <w:rPr>
          <w:rFonts w:eastAsia="Verdana"/>
          <w:bCs/>
          <w:iCs/>
          <w:color w:val="auto"/>
          <w:sz w:val="22"/>
          <w:szCs w:val="22"/>
          <w:lang w:val="pt-PT" w:eastAsia="en-US"/>
        </w:rPr>
        <w:t>O órgão ou entidade poderá convocar representante da empresa para adoção de providências que devam ser cumpridas de imediato.</w:t>
      </w:r>
    </w:p>
    <w:p w14:paraId="577BB5C8" w14:textId="52D574C6" w:rsidR="00223E8E" w:rsidRPr="00223E8E" w:rsidRDefault="00223E8E" w:rsidP="00223E8E">
      <w:pPr>
        <w:pStyle w:val="Nivel2"/>
        <w:numPr>
          <w:ilvl w:val="2"/>
          <w:numId w:val="12"/>
        </w:numPr>
        <w:suppressAutoHyphens/>
        <w:spacing w:before="0" w:after="0" w:line="360" w:lineRule="auto"/>
        <w:ind w:left="0" w:firstLine="0"/>
        <w:rPr>
          <w:rFonts w:eastAsia="Verdana"/>
          <w:bCs/>
          <w:iCs/>
          <w:color w:val="auto"/>
          <w:sz w:val="22"/>
          <w:szCs w:val="22"/>
          <w:lang w:val="pt-PT" w:eastAsia="en-US"/>
        </w:rPr>
      </w:pPr>
      <w:r w:rsidRPr="00223E8E">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3FF9AA76" w14:textId="5C710EB4" w:rsidR="00223E8E" w:rsidRPr="00223E8E" w:rsidRDefault="00223E8E" w:rsidP="00223E8E">
      <w:pPr>
        <w:pStyle w:val="PargrafodaLista"/>
        <w:spacing w:line="360" w:lineRule="auto"/>
        <w:ind w:left="0"/>
        <w:jc w:val="both"/>
        <w:rPr>
          <w:rFonts w:ascii="Arial" w:hAnsi="Arial" w:cs="Arial"/>
          <w:bCs/>
          <w:iCs/>
        </w:rPr>
      </w:pPr>
      <w:r w:rsidRPr="00223E8E">
        <w:rPr>
          <w:rFonts w:ascii="Arial" w:hAnsi="Arial" w:cs="Arial"/>
          <w:bCs/>
          <w:iCs/>
        </w:rPr>
        <w:t>3.2.13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680D4921" w14:textId="0A0010A1" w:rsidR="00223E8E" w:rsidRPr="00223E8E" w:rsidRDefault="00223E8E" w:rsidP="00223E8E">
      <w:pPr>
        <w:pStyle w:val="PargrafodaLista"/>
        <w:spacing w:line="360" w:lineRule="auto"/>
        <w:ind w:left="0"/>
        <w:jc w:val="both"/>
        <w:rPr>
          <w:rFonts w:ascii="Arial" w:hAnsi="Arial" w:cs="Arial"/>
          <w:bCs/>
          <w:iCs/>
        </w:rPr>
      </w:pPr>
      <w:r w:rsidRPr="00223E8E">
        <w:rPr>
          <w:rFonts w:ascii="Arial" w:hAnsi="Arial" w:cs="Arial"/>
          <w:bCs/>
          <w:iCs/>
        </w:rPr>
        <w:t>3.2.14 Para o acompanhamento, gestão e fiscalização da execução do presente contrato, serão designandos em momento posterior, antes da execução do objeto, agentes públicos gestor/gestor substituto e fiscal/ fiscal substituto.</w:t>
      </w:r>
    </w:p>
    <w:p w14:paraId="60BB7624" w14:textId="05CBA89B" w:rsidR="00223E8E" w:rsidRPr="00223E8E" w:rsidRDefault="00223E8E" w:rsidP="00223E8E">
      <w:pPr>
        <w:pStyle w:val="PargrafodaLista"/>
        <w:spacing w:line="360" w:lineRule="auto"/>
        <w:ind w:left="0"/>
        <w:jc w:val="both"/>
        <w:rPr>
          <w:rFonts w:ascii="Arial" w:hAnsi="Arial" w:cs="Arial"/>
          <w:bCs/>
          <w:iCs/>
        </w:rPr>
      </w:pPr>
      <w:r w:rsidRPr="00223E8E">
        <w:rPr>
          <w:rFonts w:ascii="Arial" w:hAnsi="Arial" w:cs="Arial"/>
          <w:bCs/>
          <w:iCs/>
        </w:rPr>
        <w:t xml:space="preserve">3.2.15 O(s) fiscal(is) do contrato anotará em registro próprio todas as ocorrências relacionadas com a execução do contrato, indicando dia, mês e ano, determinando o que for necessário à regularização das faltas observadas e encaminhando os apontamentos à autoridade </w:t>
      </w:r>
      <w:r w:rsidRPr="00223E8E">
        <w:rPr>
          <w:rFonts w:ascii="Arial" w:hAnsi="Arial" w:cs="Arial"/>
          <w:bCs/>
          <w:iCs/>
        </w:rPr>
        <w:lastRenderedPageBreak/>
        <w:t>competente para as providências cabíveis;</w:t>
      </w:r>
    </w:p>
    <w:p w14:paraId="12B02649" w14:textId="48236A87" w:rsidR="00223E8E" w:rsidRPr="00223E8E" w:rsidRDefault="00223E8E" w:rsidP="00223E8E">
      <w:pPr>
        <w:pStyle w:val="PargrafodaLista"/>
        <w:spacing w:line="360" w:lineRule="auto"/>
        <w:ind w:left="20" w:hangingChars="9" w:hanging="20"/>
        <w:jc w:val="both"/>
        <w:rPr>
          <w:rFonts w:ascii="Arial" w:hAnsi="Arial" w:cs="Arial"/>
          <w:bCs/>
          <w:iCs/>
        </w:rPr>
      </w:pPr>
      <w:r w:rsidRPr="00223E8E">
        <w:rPr>
          <w:rFonts w:ascii="Arial" w:hAnsi="Arial" w:cs="Arial"/>
          <w:bCs/>
          <w:iCs/>
        </w:rPr>
        <w:t>3.2.16 O(s) fiscal(is) designado pela Contratante deverá ter a experiência necessária para o acompanhamento e controle da execução dos serviços e do contrato;</w:t>
      </w:r>
    </w:p>
    <w:p w14:paraId="0AB984E1" w14:textId="78C73C90" w:rsidR="00223E8E" w:rsidRPr="00223E8E" w:rsidRDefault="00223E8E" w:rsidP="00223E8E">
      <w:pPr>
        <w:pStyle w:val="PargrafodaLista"/>
        <w:spacing w:line="360" w:lineRule="auto"/>
        <w:ind w:left="0"/>
        <w:jc w:val="both"/>
        <w:rPr>
          <w:rFonts w:ascii="Arial" w:hAnsi="Arial" w:cs="Arial"/>
          <w:bCs/>
          <w:iCs/>
        </w:rPr>
      </w:pPr>
      <w:r w:rsidRPr="00223E8E">
        <w:rPr>
          <w:rFonts w:ascii="Arial" w:hAnsi="Arial" w:cs="Arial"/>
          <w:bCs/>
          <w:iCs/>
        </w:rPr>
        <w:t>3.2.17 A verificação da adequação da prestação do serviço deverá ser realizada com base nos critérios previstos neste Termo de Referência;</w:t>
      </w:r>
    </w:p>
    <w:p w14:paraId="0A2B74B9" w14:textId="65706849" w:rsidR="00223E8E" w:rsidRPr="00223E8E" w:rsidRDefault="00223E8E" w:rsidP="00223E8E">
      <w:pPr>
        <w:pStyle w:val="PargrafodaLista"/>
        <w:spacing w:line="360" w:lineRule="auto"/>
        <w:ind w:left="0"/>
        <w:jc w:val="both"/>
        <w:rPr>
          <w:rFonts w:ascii="Arial" w:hAnsi="Arial" w:cs="Arial"/>
          <w:bCs/>
          <w:iCs/>
        </w:rPr>
      </w:pPr>
      <w:r w:rsidRPr="00223E8E">
        <w:rPr>
          <w:rFonts w:ascii="Arial" w:hAnsi="Arial" w:cs="Arial"/>
          <w:bCs/>
          <w:iC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4D938C32" w14:textId="40298D89" w:rsidR="00223E8E" w:rsidRPr="00223E8E" w:rsidRDefault="00223E8E" w:rsidP="00223E8E">
      <w:pPr>
        <w:pStyle w:val="Nivel2"/>
        <w:spacing w:before="0" w:after="0" w:line="360" w:lineRule="auto"/>
        <w:rPr>
          <w:rFonts w:ascii="Verdana" w:hAnsi="Verdana" w:cs="Calibri"/>
          <w:b/>
          <w:color w:val="000000" w:themeColor="text1"/>
        </w:rPr>
      </w:pPr>
    </w:p>
    <w:p w14:paraId="22193CCF" w14:textId="061360DF" w:rsidR="00C634F1" w:rsidRPr="008C13A3" w:rsidRDefault="00C634F1" w:rsidP="00223E8E">
      <w:pPr>
        <w:pStyle w:val="PargrafodaLista"/>
        <w:numPr>
          <w:ilvl w:val="0"/>
          <w:numId w:val="1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4A63FCC1" w:rsidR="00C634F1" w:rsidRPr="00223E8E" w:rsidRDefault="00C634F1" w:rsidP="00223E8E">
      <w:pPr>
        <w:pStyle w:val="PargrafodaLista"/>
        <w:widowControl/>
        <w:numPr>
          <w:ilvl w:val="1"/>
          <w:numId w:val="13"/>
        </w:numPr>
        <w:tabs>
          <w:tab w:val="left" w:pos="426"/>
        </w:tabs>
        <w:autoSpaceDE/>
        <w:autoSpaceDN/>
        <w:spacing w:before="120" w:after="120" w:line="276" w:lineRule="auto"/>
        <w:jc w:val="both"/>
        <w:rPr>
          <w:rFonts w:ascii="Arial" w:hAnsi="Arial" w:cs="Arial"/>
          <w:bCs/>
          <w:iCs/>
        </w:rPr>
      </w:pPr>
      <w:r w:rsidRPr="00223E8E">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223E8E">
      <w:pPr>
        <w:pStyle w:val="PargrafodaLista"/>
        <w:numPr>
          <w:ilvl w:val="0"/>
          <w:numId w:val="13"/>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223E8E" w:rsidRDefault="00147B9F"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223E8E">
        <w:rPr>
          <w:rFonts w:ascii="Arial" w:hAnsi="Arial" w:cs="Arial"/>
          <w:bCs/>
          <w:iCs/>
        </w:rPr>
        <w:t>O valor total da contratação é de R$.......... (.....)</w:t>
      </w:r>
    </w:p>
    <w:p w14:paraId="19E0CAC1" w14:textId="3066B963" w:rsidR="001D32DF" w:rsidRPr="00223E8E" w:rsidRDefault="001D32DF"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223E8E">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223E8E" w:rsidRDefault="00147B9F"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223E8E">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E17C91">
      <w:pPr>
        <w:pStyle w:val="PargrafodaLista"/>
        <w:numPr>
          <w:ilvl w:val="0"/>
          <w:numId w:val="13"/>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2E775AF" w14:textId="77777777" w:rsidR="00223E8E" w:rsidRPr="00E17C91" w:rsidRDefault="00223E8E" w:rsidP="00E17C91">
      <w:pPr>
        <w:pStyle w:val="PargrafodaLista"/>
        <w:widowControl/>
        <w:numPr>
          <w:ilvl w:val="1"/>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 xml:space="preserve">A Nota Fiscal deverá ser emitida em nome de: </w:t>
      </w:r>
      <w:r w:rsidRPr="00E17C91">
        <w:rPr>
          <w:rFonts w:ascii="Arial" w:hAnsi="Arial" w:cs="Arial"/>
          <w:b/>
          <w:iCs/>
        </w:rPr>
        <w:t>MUNICÍPIO DE NOVA FRIBURGO, CNPJ: 28.606.630/0001-23, Endereço: AVENIDA ALBERTO BRAUNE, 225, CENTRO, NOVA FRIBURGO - RJ, CEP: 28613-001</w:t>
      </w:r>
      <w:r w:rsidRPr="00E17C91">
        <w:rPr>
          <w:rFonts w:ascii="Arial" w:hAnsi="Arial" w:cs="Arial"/>
          <w:bCs/>
          <w:iCs/>
        </w:rPr>
        <w:t>.</w:t>
      </w:r>
    </w:p>
    <w:p w14:paraId="149A93D1" w14:textId="77777777" w:rsidR="00223E8E" w:rsidRPr="00E17C91" w:rsidRDefault="00223E8E" w:rsidP="00E17C91">
      <w:pPr>
        <w:pStyle w:val="PargrafodaLista"/>
        <w:widowControl/>
        <w:numPr>
          <w:ilvl w:val="1"/>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O fornecimento dos materiais será efetuado conforme conveniência e necessidade, a serem determinados pela Secretaria Municipal de Obras, mediante emissão da nota de empenho. O material deverá ser entregue (descarregado) na Usina de Asfalto da PMNF, localizado no Alto da Chácara do Paraíso, no Km 2,0 da RJ-150 (Estrada de Amparo) - Nova Friburgo/RJ.</w:t>
      </w:r>
    </w:p>
    <w:p w14:paraId="09257938" w14:textId="77777777" w:rsidR="00223E8E" w:rsidRPr="00E17C91" w:rsidRDefault="00223E8E" w:rsidP="00E17C91">
      <w:pPr>
        <w:widowControl/>
        <w:numPr>
          <w:ilvl w:val="1"/>
          <w:numId w:val="13"/>
        </w:numPr>
        <w:suppressAutoHyphens/>
        <w:overflowPunct w:val="0"/>
        <w:autoSpaceDE/>
        <w:autoSpaceDN/>
        <w:spacing w:line="360" w:lineRule="auto"/>
        <w:ind w:left="0" w:firstLine="0"/>
        <w:jc w:val="both"/>
        <w:textAlignment w:val="baseline"/>
        <w:rPr>
          <w:rFonts w:ascii="Arial" w:hAnsi="Arial" w:cs="Arial"/>
          <w:bCs/>
          <w:iCs/>
        </w:rPr>
      </w:pPr>
      <w:r w:rsidRPr="00E17C91">
        <w:rPr>
          <w:rFonts w:ascii="Arial" w:hAnsi="Arial" w:cs="Arial"/>
          <w:bCs/>
          <w:iCs/>
        </w:rPr>
        <w:lastRenderedPageBreak/>
        <w:t>O pedido mínimo para cada carga será de um caminhão com capacidade entre 15 (quinze) toneladas.</w:t>
      </w:r>
    </w:p>
    <w:p w14:paraId="7DA806F9" w14:textId="77777777" w:rsidR="00223E8E" w:rsidRPr="00E17C91" w:rsidRDefault="00223E8E" w:rsidP="00E17C91">
      <w:pPr>
        <w:pStyle w:val="PargrafodaLista"/>
        <w:widowControl/>
        <w:numPr>
          <w:ilvl w:val="1"/>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Será de exclusiva responsabilidade financeira e operacional da empresa contratada a manutenção de equipamentos e de funcionários necessários para entrega do produto;</w:t>
      </w:r>
    </w:p>
    <w:p w14:paraId="3220700D" w14:textId="77777777" w:rsidR="00223E8E" w:rsidRPr="00E17C91" w:rsidRDefault="00223E8E" w:rsidP="00E17C91">
      <w:pPr>
        <w:pStyle w:val="PargrafodaLista"/>
        <w:widowControl/>
        <w:numPr>
          <w:ilvl w:val="1"/>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Da liquidação da despesa:</w:t>
      </w:r>
    </w:p>
    <w:p w14:paraId="21776449"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E17C91">
          <w:rPr>
            <w:rFonts w:ascii="Arial" w:hAnsi="Arial" w:cs="Arial"/>
            <w:bCs/>
            <w:iCs/>
          </w:rPr>
          <w:t>https://pmnf.rj.gov.br/paginas-centralizadas/9_64_Legislacoes.html</w:t>
        </w:r>
      </w:hyperlink>
      <w:r w:rsidRPr="00E17C91">
        <w:rPr>
          <w:rFonts w:ascii="Arial" w:hAnsi="Arial" w:cs="Arial"/>
          <w:bCs/>
          <w:iCs/>
        </w:rPr>
        <w:t>.</w:t>
      </w:r>
    </w:p>
    <w:p w14:paraId="7C4F1BE2"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01EDA55E" w14:textId="77777777" w:rsidR="00223E8E" w:rsidRPr="00E17C91" w:rsidRDefault="00223E8E" w:rsidP="00E17C91">
      <w:pPr>
        <w:pStyle w:val="PargrafodaLista"/>
        <w:widowControl/>
        <w:numPr>
          <w:ilvl w:val="1"/>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Do pagamento da despesa:</w:t>
      </w:r>
    </w:p>
    <w:p w14:paraId="14EDA8CB"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O pagamento será efetuado conforme estabelecido no Decreto Municipal nº 2493, de 07 de novembro de 2023, desde que as certidões listadas abaixo estejam dentro da validade: Negativa de Débitos Trabalhistas; Fazenda Federal – abrange as contribuições sociais; FGTS; PGE – referente à Dívida Ativa Estadual; Municipal – referente ao ISS e Dívida Ativa; Estadual CND – referente ao ICMS.</w:t>
      </w:r>
    </w:p>
    <w:p w14:paraId="7C713C93"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 xml:space="preserve">Efetuado conforme estabelecido no Decreto Municipal nº 2493, de 07 de novembro de 2023, desde que as certidões listadas abaixo estejam dentro da validade: Negativa de Débitos Trabalhistas; Fazenda Federal – abrange as contribuições </w:t>
      </w:r>
    </w:p>
    <w:p w14:paraId="1F2DD987" w14:textId="77777777" w:rsidR="00223E8E" w:rsidRPr="00E17C91" w:rsidRDefault="00223E8E" w:rsidP="00E17C91">
      <w:pPr>
        <w:pStyle w:val="PargrafodaLista"/>
        <w:spacing w:before="0" w:line="360" w:lineRule="auto"/>
        <w:ind w:left="0"/>
        <w:jc w:val="both"/>
        <w:rPr>
          <w:rFonts w:ascii="Arial" w:hAnsi="Arial" w:cs="Arial"/>
          <w:bCs/>
          <w:iCs/>
        </w:rPr>
      </w:pPr>
      <w:r w:rsidRPr="00E17C91">
        <w:rPr>
          <w:rFonts w:ascii="Arial" w:hAnsi="Arial" w:cs="Arial"/>
          <w:bCs/>
          <w:iCs/>
        </w:rPr>
        <w:t>sociais; FGTS; PGE – referente à Dívida Ativa Estadual; Municipal – referente ao ISS e Dívida Ativa; Estadual CND – referente ao ICMS.</w:t>
      </w:r>
    </w:p>
    <w:p w14:paraId="3CFEC8EA"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 xml:space="preserve">A Nota Fiscal deverá conter a identificação do Banco, número da Agência e da Conta Corrente, para que possibilite o CONTRATANTE efetuar o pagamento do valor devido; </w:t>
      </w:r>
    </w:p>
    <w:p w14:paraId="156E8DAE"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t>Na ocorrência de rejeição da(s) Nota(s) Fiscal (s), motivada por erro ou incorreções, o prazo para pagamento estipulado acima passará a ser contado a partir da data de sua reapresentação.</w:t>
      </w:r>
    </w:p>
    <w:p w14:paraId="4D3E096D" w14:textId="77777777" w:rsidR="00223E8E" w:rsidRPr="00E17C91"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ascii="Arial" w:hAnsi="Arial" w:cs="Arial"/>
          <w:bCs/>
          <w:iCs/>
        </w:rPr>
      </w:pPr>
      <w:r w:rsidRPr="00E17C91">
        <w:rPr>
          <w:rFonts w:ascii="Arial" w:hAnsi="Arial" w:cs="Arial"/>
          <w:bCs/>
          <w:iCs/>
        </w:rPr>
        <w:lastRenderedPageBreak/>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5FFC83CC" w14:textId="77777777" w:rsidR="00223E8E" w:rsidRPr="006658B7" w:rsidRDefault="00223E8E" w:rsidP="00E17C91">
      <w:pPr>
        <w:pStyle w:val="PargrafodaLista"/>
        <w:widowControl/>
        <w:numPr>
          <w:ilvl w:val="2"/>
          <w:numId w:val="13"/>
        </w:numPr>
        <w:suppressAutoHyphens/>
        <w:autoSpaceDE/>
        <w:autoSpaceDN/>
        <w:spacing w:before="0" w:line="360" w:lineRule="auto"/>
        <w:ind w:left="0" w:firstLine="0"/>
        <w:contextualSpacing/>
        <w:jc w:val="both"/>
        <w:rPr>
          <w:rFonts w:cs="Calibri"/>
          <w:color w:val="000000" w:themeColor="text1"/>
          <w:sz w:val="20"/>
          <w:szCs w:val="20"/>
        </w:rPr>
      </w:pPr>
      <w:r w:rsidRPr="00E17C91">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5D0DDCF4"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223E8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E17C91"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E17C91">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223E8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Exigir o cumprimento de todas as obrigações assumidas pelo Contratado, de acordo com o contrato e seus anexos;</w:t>
      </w:r>
    </w:p>
    <w:p w14:paraId="6D4E471A"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E17C91"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Explicitamente emitir decisão sobre todas as solicitações e reclamações relacionadas à execução do presente Contrato, ressalvados os requerimentos manifestamente impertinentes, meramente </w:t>
      </w:r>
      <w:r w:rsidRPr="00E17C91">
        <w:rPr>
          <w:rFonts w:ascii="Arial" w:hAnsi="Arial" w:cs="Arial"/>
          <w:bCs/>
          <w:iCs/>
          <w:lang w:val="pt-BR"/>
        </w:rPr>
        <w:t>protelatórios ou de nenhum interesse para a boa execução do ajuste.</w:t>
      </w:r>
    </w:p>
    <w:p w14:paraId="7BEA1B30" w14:textId="53419478" w:rsidR="00A27B94" w:rsidRPr="00E17C91"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E17C91">
        <w:rPr>
          <w:rFonts w:ascii="Arial" w:hAnsi="Arial" w:cs="Arial"/>
          <w:bCs/>
          <w:iCs/>
          <w:lang w:val="pt-BR"/>
        </w:rPr>
        <w:t xml:space="preserve"> A Administração terá o prazo de </w:t>
      </w:r>
      <w:r w:rsidRPr="00E17C91">
        <w:rPr>
          <w:rFonts w:ascii="Arial" w:hAnsi="Arial" w:cs="Arial"/>
          <w:bCs/>
          <w:iCs/>
        </w:rPr>
        <w:t>1 (um) mês</w:t>
      </w:r>
      <w:r w:rsidRPr="00E17C91">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E17C91"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E17C91">
        <w:rPr>
          <w:rFonts w:ascii="Arial" w:hAnsi="Arial" w:cs="Arial"/>
          <w:bCs/>
          <w:iCs/>
          <w:lang w:val="pt-BR"/>
        </w:rPr>
        <w:t xml:space="preserve">Responder eventuais pedidos de reestabelecimento do equilíbrio econômico-financeiro feitos pelo contratado no prazo máximo de </w:t>
      </w:r>
      <w:r w:rsidRPr="00E17C91">
        <w:rPr>
          <w:rFonts w:ascii="Arial" w:hAnsi="Arial" w:cs="Arial"/>
          <w:bCs/>
          <w:iCs/>
        </w:rPr>
        <w:t>1 (um) mês</w:t>
      </w:r>
      <w:r w:rsidRPr="00E17C91">
        <w:rPr>
          <w:rFonts w:ascii="Arial" w:hAnsi="Arial" w:cs="Arial"/>
          <w:bCs/>
          <w:iCs/>
          <w:lang w:val="pt-BR"/>
        </w:rPr>
        <w:t>.</w:t>
      </w:r>
    </w:p>
    <w:p w14:paraId="5080FE7D" w14:textId="77777777" w:rsidR="00A27B94" w:rsidRPr="008C13A3" w:rsidRDefault="00A27B94"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223E8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223E8E">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223E8E">
      <w:pPr>
        <w:pStyle w:val="Nivel2"/>
        <w:numPr>
          <w:ilvl w:val="1"/>
          <w:numId w:val="13"/>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223E8E">
      <w:pPr>
        <w:pStyle w:val="Nivel2"/>
        <w:numPr>
          <w:ilvl w:val="1"/>
          <w:numId w:val="13"/>
        </w:numPr>
        <w:rPr>
          <w:sz w:val="22"/>
          <w:szCs w:val="22"/>
        </w:rPr>
      </w:pPr>
      <w:r w:rsidRPr="008C13A3">
        <w:rPr>
          <w:sz w:val="22"/>
          <w:szCs w:val="22"/>
        </w:rPr>
        <w:lastRenderedPageBreak/>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223E8E">
      <w:pPr>
        <w:pStyle w:val="Nivel2"/>
        <w:numPr>
          <w:ilvl w:val="1"/>
          <w:numId w:val="13"/>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223E8E">
      <w:pPr>
        <w:pStyle w:val="Nivel2"/>
        <w:numPr>
          <w:ilvl w:val="1"/>
          <w:numId w:val="13"/>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77777777" w:rsidR="004A20F0" w:rsidRPr="008C13A3" w:rsidRDefault="004A20F0" w:rsidP="00223E8E">
      <w:pPr>
        <w:pStyle w:val="Nivel2"/>
        <w:numPr>
          <w:ilvl w:val="1"/>
          <w:numId w:val="13"/>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223E8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223E8E">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lastRenderedPageBreak/>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15" w:name="_Hlk114504069"/>
        <w:r w:rsidRPr="008C13A3">
          <w:rPr>
            <w:rStyle w:val="Hyperlink"/>
            <w:rFonts w:ascii="Arial" w:eastAsia="Arial" w:hAnsi="Arial" w:cs="Arial"/>
          </w:rPr>
          <w:t>Lei nº 14.133, de 2021</w:t>
        </w:r>
        <w:bookmarkEnd w:id="15"/>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6603DA8D"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E17C91">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1E27D0DC"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E17C91">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w:t>
      </w:r>
      <w:r w:rsidRPr="008C13A3">
        <w:rPr>
          <w:rFonts w:ascii="Arial" w:hAnsi="Arial" w:cs="Arial"/>
        </w:rPr>
        <w:lastRenderedPageBreak/>
        <w:t xml:space="preserve">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223E8E">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223E8E">
      <w:pPr>
        <w:pStyle w:val="PargrafodaLista"/>
        <w:widowControl/>
        <w:numPr>
          <w:ilvl w:val="1"/>
          <w:numId w:val="13"/>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223E8E">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223E8E">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223E8E">
      <w:pPr>
        <w:pStyle w:val="PargrafodaLista"/>
        <w:widowControl/>
        <w:numPr>
          <w:ilvl w:val="3"/>
          <w:numId w:val="13"/>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223E8E">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223E8E">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223E8E">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223E8E">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A1CC3C2" w:rsidR="002E43FD" w:rsidRDefault="002E43FD" w:rsidP="00223E8E">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lastRenderedPageBreak/>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34FC9574" w14:textId="63C7A164" w:rsidR="00E17C91" w:rsidRPr="00E17C91" w:rsidRDefault="00E17C91" w:rsidP="00776CC5">
      <w:pPr>
        <w:pStyle w:val="PargrafodaLista"/>
        <w:numPr>
          <w:ilvl w:val="1"/>
          <w:numId w:val="13"/>
        </w:numPr>
        <w:spacing w:line="276" w:lineRule="auto"/>
        <w:ind w:left="0" w:firstLine="0"/>
        <w:jc w:val="both"/>
        <w:rPr>
          <w:rFonts w:ascii="Arial" w:hAnsi="Arial" w:cs="Arial"/>
        </w:rPr>
      </w:pPr>
      <w:r w:rsidRPr="00E17C91">
        <w:rPr>
          <w:rFonts w:ascii="Arial" w:hAnsi="Arial" w:cs="Arial"/>
        </w:rPr>
        <w:t>As despesas decorrentes da presente contratação correrão à conta de recursos específicos consignados no Orçamento do Município, na forma abaixo:</w:t>
      </w:r>
    </w:p>
    <w:p w14:paraId="58FE450A" w14:textId="77777777" w:rsidR="00E17C91" w:rsidRPr="00E17C91" w:rsidRDefault="00E17C91" w:rsidP="00E17C91">
      <w:pPr>
        <w:spacing w:line="276" w:lineRule="auto"/>
        <w:jc w:val="both"/>
        <w:rPr>
          <w:rFonts w:ascii="Arial" w:hAnsi="Arial" w:cs="Arial"/>
        </w:rPr>
      </w:pPr>
    </w:p>
    <w:tbl>
      <w:tblPr>
        <w:tblStyle w:val="Tabelacomgrade"/>
        <w:tblW w:w="9067" w:type="dxa"/>
        <w:jc w:val="center"/>
        <w:tblLook w:val="04A0" w:firstRow="1" w:lastRow="0" w:firstColumn="1" w:lastColumn="0" w:noHBand="0" w:noVBand="1"/>
      </w:tblPr>
      <w:tblGrid>
        <w:gridCol w:w="2260"/>
        <w:gridCol w:w="2555"/>
        <w:gridCol w:w="2268"/>
        <w:gridCol w:w="1984"/>
      </w:tblGrid>
      <w:tr w:rsidR="00E17C91" w:rsidRPr="00E17C91" w14:paraId="60C004DE" w14:textId="77777777" w:rsidTr="007A49D4">
        <w:trPr>
          <w:jc w:val="center"/>
        </w:trPr>
        <w:tc>
          <w:tcPr>
            <w:tcW w:w="2260" w:type="dxa"/>
            <w:shd w:val="clear" w:color="auto" w:fill="auto"/>
            <w:tcMar>
              <w:left w:w="108" w:type="dxa"/>
            </w:tcMar>
          </w:tcPr>
          <w:p w14:paraId="2DAB742D" w14:textId="77777777" w:rsidR="00E17C91" w:rsidRPr="00E17C91" w:rsidRDefault="00E17C91" w:rsidP="007A49D4">
            <w:pPr>
              <w:spacing w:line="276" w:lineRule="auto"/>
              <w:jc w:val="center"/>
              <w:rPr>
                <w:rFonts w:ascii="Arial" w:hAnsi="Arial" w:cs="Arial"/>
              </w:rPr>
            </w:pPr>
            <w:r w:rsidRPr="00E17C91">
              <w:rPr>
                <w:rFonts w:ascii="Arial" w:hAnsi="Arial" w:cs="Arial"/>
              </w:rPr>
              <w:t>Órgão/Unidade Orçamentária</w:t>
            </w:r>
          </w:p>
        </w:tc>
        <w:tc>
          <w:tcPr>
            <w:tcW w:w="2555" w:type="dxa"/>
            <w:shd w:val="clear" w:color="auto" w:fill="auto"/>
            <w:tcMar>
              <w:left w:w="108" w:type="dxa"/>
            </w:tcMar>
          </w:tcPr>
          <w:p w14:paraId="2594B4EC" w14:textId="77777777" w:rsidR="00E17C91" w:rsidRPr="00E17C91" w:rsidRDefault="00E17C91" w:rsidP="007A49D4">
            <w:pPr>
              <w:spacing w:line="276" w:lineRule="auto"/>
              <w:jc w:val="center"/>
              <w:rPr>
                <w:rFonts w:ascii="Arial" w:hAnsi="Arial" w:cs="Arial"/>
              </w:rPr>
            </w:pPr>
            <w:r w:rsidRPr="00E17C91">
              <w:rPr>
                <w:rFonts w:ascii="Arial" w:hAnsi="Arial" w:cs="Arial"/>
              </w:rPr>
              <w:t>Programa de Trabalho</w:t>
            </w:r>
          </w:p>
        </w:tc>
        <w:tc>
          <w:tcPr>
            <w:tcW w:w="2268" w:type="dxa"/>
            <w:shd w:val="clear" w:color="auto" w:fill="auto"/>
            <w:tcMar>
              <w:left w:w="108" w:type="dxa"/>
            </w:tcMar>
          </w:tcPr>
          <w:p w14:paraId="54ED7BA7" w14:textId="77777777" w:rsidR="00E17C91" w:rsidRPr="00E17C91" w:rsidRDefault="00E17C91" w:rsidP="007A49D4">
            <w:pPr>
              <w:spacing w:line="276" w:lineRule="auto"/>
              <w:jc w:val="center"/>
              <w:rPr>
                <w:rFonts w:ascii="Arial" w:hAnsi="Arial" w:cs="Arial"/>
              </w:rPr>
            </w:pPr>
            <w:r w:rsidRPr="00E17C91">
              <w:rPr>
                <w:rFonts w:ascii="Arial" w:hAnsi="Arial" w:cs="Arial"/>
              </w:rPr>
              <w:t>Fonte de Recursos</w:t>
            </w:r>
          </w:p>
        </w:tc>
        <w:tc>
          <w:tcPr>
            <w:tcW w:w="1984" w:type="dxa"/>
            <w:shd w:val="clear" w:color="auto" w:fill="auto"/>
            <w:tcMar>
              <w:left w:w="108" w:type="dxa"/>
            </w:tcMar>
          </w:tcPr>
          <w:p w14:paraId="35AD9F2B" w14:textId="77777777" w:rsidR="00E17C91" w:rsidRPr="00E17C91" w:rsidRDefault="00E17C91" w:rsidP="007A49D4">
            <w:pPr>
              <w:spacing w:line="276" w:lineRule="auto"/>
              <w:jc w:val="center"/>
              <w:rPr>
                <w:rFonts w:ascii="Arial" w:hAnsi="Arial" w:cs="Arial"/>
              </w:rPr>
            </w:pPr>
            <w:r w:rsidRPr="00E17C91">
              <w:rPr>
                <w:rFonts w:ascii="Arial" w:hAnsi="Arial" w:cs="Arial"/>
              </w:rPr>
              <w:t>Natureza da Despesa</w:t>
            </w:r>
          </w:p>
        </w:tc>
      </w:tr>
      <w:tr w:rsidR="00E17C91" w:rsidRPr="00E17C91" w14:paraId="2B423E00" w14:textId="77777777" w:rsidTr="007A49D4">
        <w:trPr>
          <w:jc w:val="center"/>
        </w:trPr>
        <w:tc>
          <w:tcPr>
            <w:tcW w:w="2260" w:type="dxa"/>
            <w:shd w:val="clear" w:color="auto" w:fill="auto"/>
            <w:tcMar>
              <w:left w:w="108" w:type="dxa"/>
            </w:tcMar>
          </w:tcPr>
          <w:p w14:paraId="4187A718" w14:textId="77777777" w:rsidR="00E17C91" w:rsidRPr="00E17C91" w:rsidRDefault="00E17C91" w:rsidP="007A49D4">
            <w:pPr>
              <w:spacing w:line="276" w:lineRule="auto"/>
              <w:rPr>
                <w:rFonts w:ascii="Arial" w:hAnsi="Arial" w:cs="Arial"/>
              </w:rPr>
            </w:pPr>
            <w:r w:rsidRPr="00E17C91">
              <w:rPr>
                <w:rFonts w:ascii="Arial" w:hAnsi="Arial" w:cs="Arial"/>
              </w:rPr>
              <w:t>Secretaria de Obras</w:t>
            </w:r>
          </w:p>
        </w:tc>
        <w:tc>
          <w:tcPr>
            <w:tcW w:w="2555" w:type="dxa"/>
            <w:shd w:val="clear" w:color="auto" w:fill="auto"/>
            <w:tcMar>
              <w:left w:w="108" w:type="dxa"/>
            </w:tcMar>
          </w:tcPr>
          <w:p w14:paraId="0C221385" w14:textId="77777777" w:rsidR="00E17C91" w:rsidRPr="00E17C91" w:rsidRDefault="00E17C91" w:rsidP="007A49D4">
            <w:pPr>
              <w:spacing w:line="276" w:lineRule="auto"/>
              <w:jc w:val="center"/>
              <w:rPr>
                <w:rFonts w:ascii="Arial" w:hAnsi="Arial" w:cs="Arial"/>
              </w:rPr>
            </w:pPr>
            <w:r w:rsidRPr="00E17C91">
              <w:rPr>
                <w:rFonts w:ascii="Arial" w:hAnsi="Arial" w:cs="Arial"/>
              </w:rPr>
              <w:t>10001.1545200131.015</w:t>
            </w:r>
          </w:p>
        </w:tc>
        <w:tc>
          <w:tcPr>
            <w:tcW w:w="2268" w:type="dxa"/>
            <w:shd w:val="clear" w:color="auto" w:fill="auto"/>
            <w:tcMar>
              <w:left w:w="108" w:type="dxa"/>
            </w:tcMar>
          </w:tcPr>
          <w:p w14:paraId="125399F4" w14:textId="77777777" w:rsidR="00E17C91" w:rsidRPr="00E17C91" w:rsidRDefault="00E17C91" w:rsidP="007A49D4">
            <w:pPr>
              <w:pStyle w:val="TableParagraph"/>
              <w:spacing w:before="18"/>
              <w:ind w:left="199"/>
              <w:rPr>
                <w:rFonts w:ascii="Arial" w:hAnsi="Arial" w:cs="Arial"/>
              </w:rPr>
            </w:pPr>
            <w:r w:rsidRPr="00E17C91">
              <w:rPr>
                <w:rFonts w:ascii="Arial" w:hAnsi="Arial" w:cs="Arial"/>
              </w:rPr>
              <w:t>172000000017 e 150000000000</w:t>
            </w:r>
          </w:p>
          <w:p w14:paraId="2C45E7CE" w14:textId="77777777" w:rsidR="00E17C91" w:rsidRPr="00E17C91" w:rsidRDefault="00E17C91" w:rsidP="007A49D4">
            <w:pPr>
              <w:spacing w:line="276" w:lineRule="auto"/>
              <w:jc w:val="center"/>
              <w:rPr>
                <w:rFonts w:ascii="Arial" w:hAnsi="Arial" w:cs="Arial"/>
              </w:rPr>
            </w:pPr>
          </w:p>
        </w:tc>
        <w:tc>
          <w:tcPr>
            <w:tcW w:w="1984" w:type="dxa"/>
            <w:shd w:val="clear" w:color="auto" w:fill="auto"/>
            <w:tcMar>
              <w:left w:w="108" w:type="dxa"/>
            </w:tcMar>
          </w:tcPr>
          <w:p w14:paraId="10DA8C3A" w14:textId="1942F5EE" w:rsidR="00E17C91" w:rsidRPr="00E17C91" w:rsidRDefault="00E17C91" w:rsidP="00E17C91">
            <w:pPr>
              <w:pStyle w:val="PargrafodaLista"/>
              <w:numPr>
                <w:ilvl w:val="1"/>
                <w:numId w:val="15"/>
              </w:numPr>
              <w:spacing w:line="276" w:lineRule="auto"/>
              <w:jc w:val="center"/>
              <w:rPr>
                <w:rFonts w:ascii="Arial" w:hAnsi="Arial" w:cs="Arial"/>
              </w:rPr>
            </w:pPr>
            <w:r w:rsidRPr="00E17C91">
              <w:rPr>
                <w:rFonts w:ascii="Arial" w:hAnsi="Arial" w:cs="Arial"/>
              </w:rPr>
              <w:t>- 19</w:t>
            </w:r>
          </w:p>
        </w:tc>
      </w:tr>
    </w:tbl>
    <w:p w14:paraId="275150EE" w14:textId="77777777" w:rsidR="00E17C91" w:rsidRPr="00E17C91" w:rsidRDefault="00E17C91" w:rsidP="00E17C91">
      <w:pPr>
        <w:spacing w:line="276" w:lineRule="auto"/>
        <w:jc w:val="both"/>
        <w:rPr>
          <w:rFonts w:ascii="Arial" w:hAnsi="Arial" w:cs="Arial"/>
        </w:rPr>
      </w:pPr>
    </w:p>
    <w:p w14:paraId="759A8683" w14:textId="49CF1E63" w:rsidR="00E17C91" w:rsidRPr="00E17C91" w:rsidRDefault="00E17C91" w:rsidP="00E17C91">
      <w:pPr>
        <w:spacing w:line="276" w:lineRule="auto"/>
        <w:jc w:val="both"/>
        <w:rPr>
          <w:rFonts w:ascii="Arial" w:hAnsi="Arial" w:cs="Arial"/>
        </w:rPr>
      </w:pPr>
      <w:r w:rsidRPr="00E17C91">
        <w:rPr>
          <w:rFonts w:ascii="Arial" w:hAnsi="Arial" w:cs="Arial"/>
        </w:rPr>
        <w:t>13.2 A dotação relativa aos exercícios financeiros subsequentes será indicada após aprovação da Lei Orçamentária respectiva e liberação dos créditos correspondentes, mediante apostilamento.</w:t>
      </w:r>
    </w:p>
    <w:p w14:paraId="120C7BB4" w14:textId="7993946E" w:rsidR="00D90EA5" w:rsidRPr="008C13A3" w:rsidRDefault="00D90EA5" w:rsidP="00E17C91">
      <w:pPr>
        <w:pStyle w:val="Nivel01"/>
        <w:numPr>
          <w:ilvl w:val="0"/>
          <w:numId w:val="13"/>
        </w:numPr>
        <w:tabs>
          <w:tab w:val="left" w:pos="284"/>
          <w:tab w:val="left" w:pos="993"/>
        </w:tabs>
        <w:spacing w:line="276" w:lineRule="auto"/>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E17C91">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E17C91">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E17C91">
      <w:pPr>
        <w:pStyle w:val="PargrafodaLista"/>
        <w:numPr>
          <w:ilvl w:val="1"/>
          <w:numId w:val="13"/>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E17C91">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E17C91">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E17C91">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E17C91">
      <w:pPr>
        <w:pStyle w:val="Nivel010"/>
        <w:numPr>
          <w:ilvl w:val="0"/>
          <w:numId w:val="13"/>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E17C91">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E17C91">
      <w:pPr>
        <w:pStyle w:val="Nivel010"/>
        <w:numPr>
          <w:ilvl w:val="0"/>
          <w:numId w:val="13"/>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E17C91">
      <w:pPr>
        <w:pStyle w:val="PargrafodaLista"/>
        <w:numPr>
          <w:ilvl w:val="1"/>
          <w:numId w:val="13"/>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w:t>
      </w:r>
      <w:r w:rsidRPr="008C13A3">
        <w:rPr>
          <w:rFonts w:ascii="Arial" w:hAnsi="Arial" w:cs="Arial"/>
        </w:rPr>
        <w:lastRenderedPageBreak/>
        <w:t xml:space="preserve">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E17C91">
      <w:pPr>
        <w:pStyle w:val="PargrafodaLista"/>
        <w:numPr>
          <w:ilvl w:val="1"/>
          <w:numId w:val="13"/>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AA5C53">
      <w:headerReference w:type="default" r:id="rId51"/>
      <w:footerReference w:type="default" r:id="rId52"/>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55B8C0" w14:textId="77777777" w:rsidR="00E57FD1" w:rsidRDefault="00E57FD1">
      <w:r>
        <w:separator/>
      </w:r>
    </w:p>
  </w:endnote>
  <w:endnote w:type="continuationSeparator" w:id="0">
    <w:p w14:paraId="036DE3A2" w14:textId="77777777" w:rsidR="00E57FD1" w:rsidRDefault="00E57F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ED2FD81"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w:t>
    </w:r>
    <w:r w:rsidR="00AA5C53">
      <w:rPr>
        <w:rFonts w:ascii="Arial" w:hAnsi="Arial" w:cs="Arial"/>
        <w:color w:val="000000"/>
        <w:sz w:val="18"/>
        <w:szCs w:val="18"/>
      </w:rPr>
      <w:t xml:space="preserve">2525-9100 – </w:t>
    </w:r>
  </w:p>
  <w:p w14:paraId="3A2A18D7" w14:textId="05FB3DCF" w:rsidR="00AA5C53" w:rsidRPr="00C634F1" w:rsidRDefault="00AA5C53"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F9D108" w14:textId="77777777" w:rsidR="00E57FD1" w:rsidRDefault="00E57FD1">
      <w:r>
        <w:separator/>
      </w:r>
    </w:p>
  </w:footnote>
  <w:footnote w:type="continuationSeparator" w:id="0">
    <w:p w14:paraId="64F6F7A5" w14:textId="77777777" w:rsidR="00E57FD1" w:rsidRDefault="00E57F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B543E" w14:textId="77777777" w:rsidR="00AA5C53" w:rsidRPr="0077305E" w:rsidRDefault="00AA5C53" w:rsidP="00AA5C53">
    <w:pPr>
      <w:pStyle w:val="Cabealho"/>
      <w:ind w:left="142" w:hanging="568"/>
    </w:pPr>
    <w:bookmarkStart w:id="16" w:name="_Hlk168478269"/>
    <w:bookmarkStart w:id="17" w:name="_Hlk168478270"/>
    <w:r>
      <w:rPr>
        <w:noProof/>
      </w:rPr>
      <mc:AlternateContent>
        <mc:Choice Requires="wps">
          <w:drawing>
            <wp:anchor distT="0" distB="0" distL="114300" distR="114300" simplePos="0" relativeHeight="251659264" behindDoc="1" locked="0" layoutInCell="1" allowOverlap="1" wp14:anchorId="63CBA729" wp14:editId="16D8CB87">
              <wp:simplePos x="0" y="0"/>
              <wp:positionH relativeFrom="column">
                <wp:posOffset>3895149</wp:posOffset>
              </wp:positionH>
              <wp:positionV relativeFrom="paragraph">
                <wp:posOffset>205740</wp:posOffset>
              </wp:positionV>
              <wp:extent cx="1883410" cy="625475"/>
              <wp:effectExtent l="0" t="0" r="21590" b="22225"/>
              <wp:wrapNone/>
              <wp:docPr id="2" name="Retâ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102D74DB" w14:textId="77777777" w:rsidR="00AA5C53" w:rsidRDefault="00AA5C53" w:rsidP="00AA5C53">
                          <w:pPr>
                            <w:pStyle w:val="SemEspaamento"/>
                          </w:pPr>
                          <w:r>
                            <w:rPr>
                              <w:rFonts w:cs="Calibri"/>
                              <w:sz w:val="20"/>
                              <w:szCs w:val="20"/>
                            </w:rPr>
                            <w:t>PROCESSO Nº: 18.806/2024</w:t>
                          </w:r>
                        </w:p>
                        <w:p w14:paraId="3AE8B2A1" w14:textId="77777777" w:rsidR="00AA5C53" w:rsidRDefault="00AA5C53" w:rsidP="00AA5C53">
                          <w:pPr>
                            <w:pStyle w:val="SemEspaamento"/>
                          </w:pPr>
                        </w:p>
                        <w:p w14:paraId="0C199665" w14:textId="77777777" w:rsidR="00AA5C53" w:rsidRDefault="00AA5C53" w:rsidP="00AA5C53">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3CBA729" id="Retângulo 2" o:spid="_x0000_s1026" style="position:absolute;left:0;text-align:left;margin-left:306.7pt;margin-top:16.2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" strokeweight=".26mm">
              <v:stroke joinstyle="round"/>
              <v:path arrowok="t"/>
              <v:textbox>
                <w:txbxContent>
                  <w:p w14:paraId="102D74DB" w14:textId="77777777" w:rsidR="00AA5C53" w:rsidRDefault="00AA5C53" w:rsidP="00AA5C53">
                    <w:pPr>
                      <w:pStyle w:val="SemEspaamento"/>
                    </w:pPr>
                    <w:r>
                      <w:rPr>
                        <w:rFonts w:cs="Calibri"/>
                        <w:sz w:val="20"/>
                        <w:szCs w:val="20"/>
                      </w:rPr>
                      <w:t>PROCESSO Nº: 18.806/2024</w:t>
                    </w:r>
                  </w:p>
                  <w:p w14:paraId="3AE8B2A1" w14:textId="77777777" w:rsidR="00AA5C53" w:rsidRDefault="00AA5C53" w:rsidP="00AA5C53">
                    <w:pPr>
                      <w:pStyle w:val="SemEspaamento"/>
                    </w:pPr>
                  </w:p>
                  <w:p w14:paraId="0C199665" w14:textId="77777777" w:rsidR="00AA5C53" w:rsidRDefault="00AA5C53" w:rsidP="00AA5C53">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1604C8A5" wp14:editId="50922A2C">
          <wp:extent cx="3517900" cy="107505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6"/>
    <w:bookmarkEnd w:id="1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D77657D2"/>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rPr>
        <w:b w:val="0"/>
        <w:bCs w:val="0"/>
      </w:r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3843D31"/>
    <w:multiLevelType w:val="multilevel"/>
    <w:tmpl w:val="89F2B1D8"/>
    <w:lvl w:ilvl="0">
      <w:start w:val="3"/>
      <w:numFmt w:val="decimal"/>
      <w:lvlText w:val="%1"/>
      <w:lvlJc w:val="left"/>
      <w:pPr>
        <w:ind w:left="510" w:hanging="510"/>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E1D4A04"/>
    <w:multiLevelType w:val="multilevel"/>
    <w:tmpl w:val="845EAE4C"/>
    <w:lvl w:ilvl="0">
      <w:start w:val="3"/>
      <w:numFmt w:val="decimal"/>
      <w:lvlText w:val="%1"/>
      <w:lvlJc w:val="left"/>
      <w:pPr>
        <w:ind w:left="510" w:hanging="510"/>
      </w:pPr>
      <w:rPr>
        <w:rFonts w:hint="default"/>
      </w:rPr>
    </w:lvl>
    <w:lvl w:ilvl="1">
      <w:start w:val="2"/>
      <w:numFmt w:val="decimal"/>
      <w:lvlText w:val="%1.%2"/>
      <w:lvlJc w:val="left"/>
      <w:pPr>
        <w:ind w:left="720" w:hanging="720"/>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35123862"/>
    <w:multiLevelType w:val="multilevel"/>
    <w:tmpl w:val="998C02DC"/>
    <w:lvl w:ilvl="0">
      <w:start w:val="7"/>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38E03A7E"/>
    <w:multiLevelType w:val="multilevel"/>
    <w:tmpl w:val="814E0478"/>
    <w:lvl w:ilvl="0">
      <w:start w:val="3390"/>
      <w:numFmt w:val="decimal"/>
      <w:lvlText w:val="%1"/>
      <w:lvlJc w:val="left"/>
      <w:pPr>
        <w:ind w:left="795" w:hanging="795"/>
      </w:pPr>
      <w:rPr>
        <w:rFonts w:cstheme="minorHAnsi" w:hint="default"/>
        <w:color w:val="auto"/>
      </w:rPr>
    </w:lvl>
    <w:lvl w:ilvl="1">
      <w:start w:val="30"/>
      <w:numFmt w:val="decimal"/>
      <w:lvlText w:val="%1.%2"/>
      <w:lvlJc w:val="left"/>
      <w:pPr>
        <w:ind w:left="795" w:hanging="795"/>
      </w:pPr>
      <w:rPr>
        <w:rFonts w:cstheme="minorHAnsi" w:hint="default"/>
      </w:rPr>
    </w:lvl>
    <w:lvl w:ilvl="2">
      <w:start w:val="1"/>
      <w:numFmt w:val="decimal"/>
      <w:lvlText w:val="%1.%2.%3"/>
      <w:lvlJc w:val="left"/>
      <w:pPr>
        <w:ind w:left="795" w:hanging="795"/>
      </w:pPr>
      <w:rPr>
        <w:rFonts w:cstheme="minorHAnsi" w:hint="default"/>
      </w:rPr>
    </w:lvl>
    <w:lvl w:ilvl="3">
      <w:start w:val="1"/>
      <w:numFmt w:val="decimal"/>
      <w:lvlText w:val="%1.%2.%3.%4"/>
      <w:lvlJc w:val="left"/>
      <w:pPr>
        <w:ind w:left="1080" w:hanging="1080"/>
      </w:pPr>
      <w:rPr>
        <w:rFonts w:cstheme="minorHAnsi" w:hint="default"/>
      </w:rPr>
    </w:lvl>
    <w:lvl w:ilvl="4">
      <w:start w:val="1"/>
      <w:numFmt w:val="decimal"/>
      <w:lvlText w:val="%1.%2.%3.%4.%5"/>
      <w:lvlJc w:val="left"/>
      <w:pPr>
        <w:ind w:left="1440" w:hanging="1440"/>
      </w:pPr>
      <w:rPr>
        <w:rFonts w:cstheme="minorHAnsi" w:hint="default"/>
      </w:rPr>
    </w:lvl>
    <w:lvl w:ilvl="5">
      <w:start w:val="1"/>
      <w:numFmt w:val="decimal"/>
      <w:lvlText w:val="%1.%2.%3.%4.%5.%6"/>
      <w:lvlJc w:val="left"/>
      <w:pPr>
        <w:ind w:left="1440" w:hanging="1440"/>
      </w:pPr>
      <w:rPr>
        <w:rFonts w:cstheme="minorHAnsi" w:hint="default"/>
      </w:rPr>
    </w:lvl>
    <w:lvl w:ilvl="6">
      <w:start w:val="1"/>
      <w:numFmt w:val="decimal"/>
      <w:lvlText w:val="%1.%2.%3.%4.%5.%6.%7"/>
      <w:lvlJc w:val="left"/>
      <w:pPr>
        <w:ind w:left="1800" w:hanging="1800"/>
      </w:pPr>
      <w:rPr>
        <w:rFonts w:cstheme="minorHAnsi" w:hint="default"/>
      </w:rPr>
    </w:lvl>
    <w:lvl w:ilvl="7">
      <w:start w:val="1"/>
      <w:numFmt w:val="decimal"/>
      <w:lvlText w:val="%1.%2.%3.%4.%5.%6.%7.%8"/>
      <w:lvlJc w:val="left"/>
      <w:pPr>
        <w:ind w:left="2160" w:hanging="2160"/>
      </w:pPr>
      <w:rPr>
        <w:rFonts w:cstheme="minorHAnsi" w:hint="default"/>
      </w:rPr>
    </w:lvl>
    <w:lvl w:ilvl="8">
      <w:start w:val="1"/>
      <w:numFmt w:val="decimal"/>
      <w:lvlText w:val="%1.%2.%3.%4.%5.%6.%7.%8.%9"/>
      <w:lvlJc w:val="left"/>
      <w:pPr>
        <w:ind w:left="2160" w:hanging="2160"/>
      </w:pPr>
      <w:rPr>
        <w:rFonts w:cstheme="minorHAnsi" w:hint="default"/>
      </w:rPr>
    </w:lvl>
  </w:abstractNum>
  <w:abstractNum w:abstractNumId="12"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78E36C9D"/>
    <w:multiLevelType w:val="multilevel"/>
    <w:tmpl w:val="C6F4F912"/>
    <w:lvl w:ilvl="0">
      <w:start w:val="4"/>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4"/>
  </w:num>
  <w:num w:numId="7">
    <w:abstractNumId w:val="4"/>
  </w:num>
  <w:num w:numId="8">
    <w:abstractNumId w:val="12"/>
  </w:num>
  <w:num w:numId="9">
    <w:abstractNumId w:val="7"/>
  </w:num>
  <w:num w:numId="10">
    <w:abstractNumId w:val="1"/>
  </w:num>
  <w:num w:numId="11">
    <w:abstractNumId w:val="8"/>
  </w:num>
  <w:num w:numId="12">
    <w:abstractNumId w:val="9"/>
  </w:num>
  <w:num w:numId="13">
    <w:abstractNumId w:val="13"/>
  </w:num>
  <w:num w:numId="14">
    <w:abstractNumId w:val="10"/>
  </w:num>
  <w:num w:numId="15">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3E8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098E"/>
    <w:rsid w:val="003E1F86"/>
    <w:rsid w:val="003E4A77"/>
    <w:rsid w:val="003F1DD2"/>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83C2B"/>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76CC5"/>
    <w:rsid w:val="00785644"/>
    <w:rsid w:val="00785D66"/>
    <w:rsid w:val="0079421E"/>
    <w:rsid w:val="00797F3F"/>
    <w:rsid w:val="007B0D84"/>
    <w:rsid w:val="007B28CD"/>
    <w:rsid w:val="007C2DA7"/>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A5C53"/>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66AA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17C91"/>
    <w:rsid w:val="00E26E61"/>
    <w:rsid w:val="00E27B1B"/>
    <w:rsid w:val="00E30BFB"/>
    <w:rsid w:val="00E40A97"/>
    <w:rsid w:val="00E415DF"/>
    <w:rsid w:val="00E4547A"/>
    <w:rsid w:val="00E57FD1"/>
    <w:rsid w:val="00E73173"/>
    <w:rsid w:val="00E77501"/>
    <w:rsid w:val="00E801F7"/>
    <w:rsid w:val="00E81BCB"/>
    <w:rsid w:val="00E82948"/>
    <w:rsid w:val="00E87FEF"/>
    <w:rsid w:val="00E907AA"/>
    <w:rsid w:val="00E92688"/>
    <w:rsid w:val="00EA0EF6"/>
    <w:rsid w:val="00EA45FB"/>
    <w:rsid w:val="00EA6E3C"/>
    <w:rsid w:val="00EB2351"/>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8" Type="http://schemas.openxmlformats.org/officeDocument/2006/relationships/endnotes" Target="endnotes.xml"/><Relationship Id="rId51"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474</TotalTime>
  <Pages>1</Pages>
  <Words>5825</Words>
  <Characters>31459</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42</cp:revision>
  <cp:lastPrinted>2023-08-22T17:19:00Z</cp:lastPrinted>
  <dcterms:created xsi:type="dcterms:W3CDTF">2023-08-18T18:10:00Z</dcterms:created>
  <dcterms:modified xsi:type="dcterms:W3CDTF">2024-08-23T13:41:00Z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